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b/>
          <w:bCs/>
          <w:sz w:val="32"/>
          <w:szCs w:val="32"/>
        </w:rPr>
        <w:t xml:space="preserve">MUTUAL NON-DISCLOSURE AGREEMENT</w:t>
      </w:r>
    </w:p>
    <w:p>
      <w:pPr>
        <w:spacing w:after="300"/>
        <w:jc w:val="center"/>
      </w:pPr>
      <w:r>
        <w:rPr>
          <w:i/>
          <w:iCs/>
          <w:sz w:val="22"/>
          <w:szCs w:val="22"/>
        </w:rPr>
        <w:t xml:space="preserve">Kiwi's Mulligan 1, LLC / Fine Mulligans, Inc. &amp; UnyKorn Ecosystem</w:t>
      </w:r>
    </w:p>
    <w:p>
      <w:pPr>
        <w:spacing w:after="200"/>
      </w:pPr>
      <w:r>
        <w:rPr>
          <w:sz w:val="22"/>
          <w:szCs w:val="22"/>
        </w:rPr>
        <w:t xml:space="preserve">This Mutual Non-Disclosure Agreement ("Agreement") is entered into as of July 14, 2026 (the "Effective Date"), by and between:</w:t>
      </w:r>
    </w:p>
    <w:p>
      <w:pPr>
        <w:spacing w:after="100"/>
      </w:pPr>
      <w:r>
        <w:rPr>
          <w:b/>
          <w:bCs/>
          <w:sz w:val="22"/>
          <w:szCs w:val="22"/>
        </w:rPr>
        <w:t xml:space="preserve">Disclosing Party:</w:t>
      </w:r>
    </w:p>
    <w:p>
      <w:pPr>
        <w:spacing w:after="100"/>
        <w:ind w:left="360"/>
      </w:pPr>
      <w:r>
        <w:rPr>
          <w:sz w:val="22"/>
          <w:szCs w:val="22"/>
        </w:rPr>
        <w:t xml:space="preserve">Fine Mulligans, Inc. (d/b/a Kiwi's Mulligan) and Paresh Govan, individually (collectively, "Kiwi Party")</w:t>
      </w:r>
    </w:p>
    <w:p>
      <w:pPr>
        <w:spacing w:after="100"/>
      </w:pPr>
      <w:r>
        <w:rPr>
          <w:b/>
          <w:bCs/>
          <w:sz w:val="22"/>
          <w:szCs w:val="22"/>
        </w:rPr>
        <w:t xml:space="preserve">Receiving Party:</w:t>
      </w:r>
    </w:p>
    <w:p>
      <w:pPr>
        <w:spacing w:after="200"/>
        <w:ind w:left="360"/>
      </w:pPr>
      <w:r>
        <w:rPr>
          <w:sz w:val="22"/>
          <w:szCs w:val="22"/>
        </w:rPr>
        <w:t xml:space="preserve">UnyKorn LLC / UnyKorn 7777 Inc and Kevan Burns, individually (collectively, "UnyKorn Party")</w:t>
      </w:r>
    </w:p>
    <w:p>
      <w:pPr>
        <w:spacing w:after="200"/>
      </w:pPr>
      <w:r>
        <w:rPr>
          <w:sz w:val="22"/>
          <w:szCs w:val="22"/>
        </w:rPr>
        <w:t xml:space="preserve">The parties wish to explore a potential joint venture, capital placement, tokenization, and/or strategic partnership related to the Kiwi's Mulligan 1, LLC project (the "Purpose"). In connection with the Purpose, each party may disclose confidential information to the other.</w:t>
      </w:r>
    </w:p>
    <w:p>
      <w:pPr>
        <w:pStyle w:val="Heading1"/>
      </w:pPr>
      <w:r>
        <w:t xml:space="preserve">1. Definition of Confidential Information</w:t>
      </w:r>
    </w:p>
    <w:p>
      <w:pPr>
        <w:spacing w:after="200"/>
      </w:pPr>
      <w:r>
        <w:rPr>
          <w:sz w:val="22"/>
          <w:szCs w:val="22"/>
        </w:rPr>
        <w:t xml:space="preserve">"Confidential Information" means all non-public information, whether in written, oral, electronic, or other form, disclosed by one party ("Disclosing Party") to the other ("Receiving Party") in connection with the Purpose, including but not limited to: business plans, financial statements, cap tables, investor lists, SEC filings and correspondence, debt details, operational partnerships, land/site information, tokenization or Web3 strategies, technical specifications, and the existence and terms of discussions between the parties. Confidential Information does not include information that: (a) is or becomes publicly available through no fault of the Receiving Party; (b) was rightfully known to the Receiving Party prior to disclosure; (c) is independently developed without use of Confidential Information; or (d) is rightfully received from a third party without restriction.</w:t>
      </w:r>
    </w:p>
    <w:p>
      <w:pPr>
        <w:pStyle w:val="Heading1"/>
      </w:pPr>
      <w:r>
        <w:t xml:space="preserve">2. Obligations</w:t>
      </w:r>
    </w:p>
    <w:p>
      <w:pPr>
        <w:spacing w:after="200"/>
      </w:pPr>
      <w:r>
        <w:rPr>
          <w:sz w:val="22"/>
          <w:szCs w:val="22"/>
        </w:rPr>
        <w:t xml:space="preserve">The Receiving Party agrees to: (a) hold all Confidential Information in strict confidence and not disclose it to any third party without prior written consent of the Disclosing Party, except to its employees, advisors, counsel, or agents who have a need to know and are bound by confidentiality obligations at least as restrictive as this Agreement; (b) use the Confidential Information solely for the Purpose; and (c) protect the Confidential Information with the same degree of care it uses for its own similar information, but in no event less than reasonable care. The parties acknowledge that this is a mutual agreement and each is both Disclosing and Receiving Party as applicable.</w:t>
      </w:r>
    </w:p>
    <w:p>
      <w:pPr>
        <w:pStyle w:val="Heading1"/>
      </w:pPr>
      <w:r>
        <w:t xml:space="preserve">3. Term and Termination</w:t>
      </w:r>
    </w:p>
    <w:p>
      <w:pPr>
        <w:spacing w:after="200"/>
      </w:pPr>
      <w:r>
        <w:rPr>
          <w:sz w:val="22"/>
          <w:szCs w:val="22"/>
        </w:rPr>
        <w:t xml:space="preserve">This Agreement shall remain in effect for three (3) years from the Effective Date, or until the earlier of: (i) written mutual termination, or (ii) completion or abandonment of the Purpose. The obligations of confidentiality shall survive termination for an additional three (3) years. Upon request or termination, the Receiving Party shall promptly return or destroy all Confidential Information and certify such destruction in writing, except for one copy retained solely for legal compliance purposes.</w:t>
      </w:r>
    </w:p>
    <w:p>
      <w:pPr>
        <w:pStyle w:val="Heading1"/>
      </w:pPr>
      <w:r>
        <w:t xml:space="preserve">4. No License or Obligation to Proceed</w:t>
      </w:r>
    </w:p>
    <w:p>
      <w:pPr>
        <w:spacing w:after="200"/>
      </w:pPr>
      <w:r>
        <w:rPr>
          <w:sz w:val="22"/>
          <w:szCs w:val="22"/>
        </w:rPr>
        <w:t xml:space="preserve">Nothing in this Agreement grants any license or right to use the Confidential Information except as expressly set forth herein. Neither party is obligated to proceed with any transaction or relationship, and either party may terminate discussions at any time. No binding agreement shall exist unless and until a definitive written agreement is executed by authorized representatives of both parties.</w:t>
      </w:r>
    </w:p>
    <w:p>
      <w:pPr>
        <w:pStyle w:val="Heading1"/>
      </w:pPr>
      <w:r>
        <w:t xml:space="preserve">5. Remedies</w:t>
      </w:r>
    </w:p>
    <w:p>
      <w:pPr>
        <w:spacing w:after="200"/>
      </w:pPr>
      <w:r>
        <w:rPr>
          <w:sz w:val="22"/>
          <w:szCs w:val="22"/>
        </w:rPr>
        <w:t xml:space="preserve">Each party acknowledges that unauthorized disclosure may cause irreparable harm. In addition to any other remedies, the Disclosing Party shall be entitled to seek injunctive relief without the necessity of proving actual damages or posting bond. The prevailing party in any enforcement action shall be entitled to reasonable attorneys' fees and costs.</w:t>
      </w:r>
    </w:p>
    <w:p>
      <w:pPr>
        <w:pStyle w:val="Heading1"/>
      </w:pPr>
      <w:r>
        <w:t xml:space="preserve">6. Governing Law and Miscellaneous</w:t>
      </w:r>
    </w:p>
    <w:p>
      <w:pPr>
        <w:spacing w:after="200"/>
      </w:pPr>
      <w:r>
        <w:rPr>
          <w:sz w:val="22"/>
          <w:szCs w:val="22"/>
        </w:rPr>
        <w:t xml:space="preserve">This Agreement shall be governed by the laws of the State of Georgia, without regard to conflict of laws principles. Any dispute arising under this Agreement shall be resolved exclusively in the state or federal courts located in Fulton County, Georgia. This Agreement constitutes the entire understanding between the parties concerning the subject matter and supersedes all prior agreements. It may only be amended in writing signed by both parties. If any provision is held unenforceable, the remainder shall continue in full force. This Agreement may be executed in counterparts, including electronic signatures, each of which shall be deemed an original.</w:t>
      </w:r>
    </w:p>
    <w:p>
      <w:pPr>
        <w:spacing w:after="200" w:before="300"/>
      </w:pPr>
      <w:r>
        <w:rPr>
          <w:sz w:val="22"/>
          <w:szCs w:val="22"/>
        </w:rPr>
        <w:t xml:space="preserve">IN WITNESS WHEREOF, the parties have executed this Agreement as of the Effective Date.</w:t>
      </w:r>
    </w:p>
    <w:p>
      <w:pPr>
        <w:spacing w:before="300"/>
      </w:pPr>
      <w:r>
        <w:rPr>
          <w:b/>
          <w:bCs/>
          <w:sz w:val="22"/>
          <w:szCs w:val="22"/>
        </w:rPr>
        <w:t xml:space="preserve">UNYKORN PARTY:</w:t>
      </w:r>
    </w:p>
    <w:p>
      <w:pPr>
        <w:spacing w:after="60"/>
      </w:pPr>
      <w:r>
        <w:rPr>
          <w:sz w:val="22"/>
          <w:szCs w:val="22"/>
        </w:rPr>
        <w:t xml:space="preserve">_____________________________________________</w:t>
      </w:r>
    </w:p>
    <w:p>
      <w:pPr>
        <w:spacing w:after="60"/>
      </w:pPr>
      <w:r>
        <w:rPr>
          <w:sz w:val="20"/>
          <w:szCs w:val="20"/>
        </w:rPr>
        <w:t xml:space="preserve">Kevan Burns, on behalf of UnyKorn LLC / UnyKorn 7777 Inc</w:t>
      </w:r>
    </w:p>
    <w:p>
      <w:pPr>
        <w:spacing w:after="200"/>
      </w:pPr>
      <w:r>
        <w:rPr>
          <w:sz w:val="20"/>
          <w:szCs w:val="20"/>
        </w:rPr>
        <w:t xml:space="preserve">Date: ____________________</w:t>
      </w:r>
    </w:p>
    <w:p>
      <w:pPr>
        <w:spacing w:before="200"/>
      </w:pPr>
      <w:r>
        <w:rPr>
          <w:b/>
          <w:bCs/>
          <w:sz w:val="22"/>
          <w:szCs w:val="22"/>
        </w:rPr>
        <w:t xml:space="preserve">KIWI PARTY:</w:t>
      </w:r>
    </w:p>
    <w:p>
      <w:pPr>
        <w:spacing w:after="60"/>
      </w:pPr>
      <w:r>
        <w:rPr>
          <w:sz w:val="22"/>
          <w:szCs w:val="22"/>
        </w:rPr>
        <w:t xml:space="preserve">_____________________________________________</w:t>
      </w:r>
    </w:p>
    <w:p>
      <w:pPr>
        <w:spacing w:after="60"/>
      </w:pPr>
      <w:r>
        <w:rPr>
          <w:sz w:val="20"/>
          <w:szCs w:val="20"/>
        </w:rPr>
        <w:t xml:space="preserve">Paresh Govan, individually and on behalf of Fine Mulligans, Inc.</w:t>
      </w:r>
    </w:p>
    <w:p>
      <w:pPr>
        <w:spacing w:after="60"/>
      </w:pPr>
      <w:r>
        <w:rPr>
          <w:sz w:val="20"/>
          <w:szCs w:val="20"/>
        </w:rPr>
        <w:t xml:space="preserve">Title: CEO / Founder</w:t>
      </w:r>
    </w:p>
    <w:p>
      <w:r>
        <w:rPr>
          <w:sz w:val="20"/>
          <w:szCs w:val="20"/>
        </w:rPr>
        <w:t xml:space="preserve">Date: ____________________</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8"/>
        <w:szCs w:val="18"/>
      </w:rPr>
      <w:t xml:space="preserve">UnyKorn | Kiwi's Mulligan 1, LLC — #KiwisMulligan1 | Page </w:t>
    </w:r>
    <w:r>
      <w:rPr>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666666"/>
        <w:sz w:val="18"/>
        <w:szCs w:val="18"/>
      </w:rPr>
      <w:t xml:space="preserve">CONFIDENTIAL — MUTUAL NON-DISCLOSURE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sz w:val="28"/>
      <w:szCs w:val="28"/>
    </w:rPr>
  </w:style>
  <w:style w:type="paragraph" w:styleId="Heading2">
    <w:name w:val="Heading 2"/>
    <w:basedOn w:val="Normal"/>
    <w:next w:val="Normal"/>
    <w:qFormat/>
    <w:pPr>
      <w:spacing w:after="100" w:before="1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2026-07-14T09:43:57.093Z</dcterms:created>
  <dcterms:modified xsi:type="dcterms:W3CDTF">2026-07-14T09:43:57.093Z</dcterms:modified>
</cp:coreProperties>
</file>

<file path=docProps/custom.xml><?xml version="1.0" encoding="utf-8"?>
<Properties xmlns="http://schemas.openxmlformats.org/officeDocument/2006/custom-properties" xmlns:vt="http://schemas.openxmlformats.org/officeDocument/2006/docPropsVTypes"/>
</file>